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rPr/>
      </w:pPr>
      <w:r>
        <w:rPr/>
      </w:r>
      <w:bookmarkStart w:id="0" w:name="_GoBack"/>
      <w:bookmarkStart w:id="1" w:name="_GoBack"/>
      <w:bookmarkEnd w:id="1"/>
    </w:p>
    <w:tbl>
      <w:tblPr>
        <w:tblStyle w:val="TableGrid"/>
        <w:tblW w:w="106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80"/>
        <w:gridCol w:w="6783"/>
        <w:gridCol w:w="1919"/>
      </w:tblGrid>
      <w:tr>
        <w:trPr/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</w:rPr>
            </w:pPr>
            <w:r>
              <w:rPr/>
              <w:drawing>
                <wp:inline distT="0" distB="0" distL="0" distR="0">
                  <wp:extent cx="1085215" cy="1176655"/>
                  <wp:effectExtent l="0" t="0" r="0" b="0"/>
                  <wp:docPr id="1" name="Picture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11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itle"/>
              <w:widowControl w:val="false"/>
              <w:spacing w:before="0" w:after="0"/>
              <w:textAlignment w:val="baseline"/>
              <w:rPr>
                <w:rFonts w:ascii="Times New Roman" w:hAnsi="Times New Roman" w:eastAsia="SimSun" w:cs="Arial"/>
                <w:kern w:val="2"/>
                <w:lang w:val="en-GB" w:eastAsia="zh-CN" w:bidi="hi-IN"/>
              </w:rPr>
            </w:pPr>
            <w:r>
              <w:rPr>
                <w:rFonts w:eastAsia="SimSun" w:cs="Arial"/>
                <w:kern w:val="2"/>
                <w:sz w:val="36"/>
                <w:szCs w:val="40"/>
                <w:lang w:val="en-GB" w:eastAsia="zh-CN" w:bidi="hi-IN"/>
              </w:rPr>
              <w:t>BRITISH JUDO ASSOCIATION</w:t>
            </w:r>
          </w:p>
          <w:p>
            <w:pPr>
              <w:pStyle w:val="Standard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SimSun" w:cs="Arial"/>
                <w:kern w:val="2"/>
                <w:szCs w:val="24"/>
                <w:lang w:val="en-GB" w:eastAsia="zh-CN" w:bidi="hi-IN"/>
              </w:rPr>
            </w:pPr>
            <w:r>
              <w:rPr>
                <w:rFonts w:eastAsia="SimSun" w:cs="Arial"/>
                <w:i/>
                <w:iCs/>
                <w:kern w:val="2"/>
                <w:sz w:val="32"/>
                <w:szCs w:val="24"/>
                <w:lang w:val="en-GB" w:eastAsia="zh-CN" w:bidi="hi-IN"/>
              </w:rPr>
              <w:t>Eastern Area Closed</w:t>
            </w:r>
          </w:p>
          <w:p>
            <w:pPr>
              <w:pStyle w:val="Standard"/>
              <w:widowControl w:val="false"/>
              <w:spacing w:before="0" w:after="0"/>
              <w:jc w:val="center"/>
              <w:textAlignment w:val="baseline"/>
              <w:rPr>
                <w:i/>
                <w:i/>
                <w:iCs/>
                <w:sz w:val="32"/>
              </w:rPr>
            </w:pPr>
            <w:r>
              <w:rPr>
                <w:rFonts w:eastAsia="SimSun" w:cs="Arial"/>
                <w:i/>
                <w:iCs/>
                <w:kern w:val="2"/>
                <w:sz w:val="32"/>
                <w:szCs w:val="24"/>
                <w:lang w:val="en-GB" w:eastAsia="zh-CN" w:bidi="hi-IN"/>
              </w:rPr>
              <w:t>October 13th</w:t>
            </w:r>
            <w:r>
              <w:rPr>
                <w:rFonts w:eastAsia="SimSun" w:cs="Arial"/>
                <w:i/>
                <w:iCs/>
                <w:kern w:val="2"/>
                <w:sz w:val="32"/>
                <w:szCs w:val="24"/>
                <w:lang w:val="en-GB" w:eastAsia="zh-CN" w:bidi="hi-IN"/>
              </w:rPr>
              <w:t>, 2024</w:t>
            </w:r>
          </w:p>
          <w:p>
            <w:pPr>
              <w:pStyle w:val="Standard"/>
              <w:widowControl w:val="false"/>
              <w:spacing w:before="0" w:after="0"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</w:r>
          </w:p>
          <w:p>
            <w:pPr>
              <w:pStyle w:val="Standard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SimSun" w:cs="Arial"/>
                <w:kern w:val="2"/>
                <w:lang w:val="en-GB" w:eastAsia="zh-CN" w:bidi="hi-IN"/>
              </w:rPr>
            </w:pPr>
            <w:r>
              <w:rPr>
                <w:rFonts w:eastAsia="SimSun" w:cs="Arial"/>
                <w:iCs/>
                <w:kern w:val="2"/>
                <w:sz w:val="28"/>
                <w:szCs w:val="28"/>
                <w:lang w:val="en-GB" w:eastAsia="zh-CN" w:bidi="hi-IN"/>
              </w:rPr>
              <w:t>BRECKLAND LEISURE CENTRE</w:t>
            </w:r>
          </w:p>
          <w:p>
            <w:pPr>
              <w:pStyle w:val="Standard"/>
              <w:widowControl w:val="false"/>
              <w:spacing w:before="0" w:after="0"/>
              <w:jc w:val="center"/>
              <w:textAlignment w:val="baseline"/>
              <w:rPr>
                <w:iCs/>
              </w:rPr>
            </w:pPr>
            <w:r>
              <w:rPr>
                <w:rFonts w:eastAsia="SimSun" w:cs="Arial"/>
                <w:iCs/>
                <w:kern w:val="2"/>
                <w:sz w:val="24"/>
                <w:szCs w:val="24"/>
                <w:lang w:val="en-GB" w:eastAsia="zh-CN" w:bidi="hi-IN"/>
              </w:rPr>
              <w:t>CROXTON ROAD, THETFORD</w:t>
            </w:r>
            <w:r>
              <w:rPr>
                <w:rFonts w:eastAsia="SimSun" w:cs="Arial"/>
                <w:kern w:val="2"/>
                <w:sz w:val="24"/>
                <w:szCs w:val="24"/>
                <w:lang w:val="en-GB" w:eastAsia="zh-CN" w:bidi="hi-IN"/>
              </w:rPr>
              <w:t xml:space="preserve">, </w:t>
            </w:r>
            <w:r>
              <w:rPr>
                <w:rFonts w:eastAsia="SimSun" w:cs="Arial"/>
                <w:iCs/>
                <w:kern w:val="2"/>
                <w:sz w:val="24"/>
                <w:szCs w:val="24"/>
                <w:lang w:val="en-GB" w:eastAsia="zh-CN" w:bidi="hi-IN"/>
              </w:rPr>
              <w:t>NORFOLK</w:t>
            </w:r>
            <w:r>
              <w:rPr>
                <w:rFonts w:eastAsia="SimSun" w:cs="Arial"/>
                <w:kern w:val="2"/>
                <w:sz w:val="24"/>
                <w:szCs w:val="24"/>
                <w:lang w:val="en-GB" w:eastAsia="zh-CN" w:bidi="hi-IN"/>
              </w:rPr>
              <w:t xml:space="preserve">, </w:t>
            </w:r>
            <w:r>
              <w:rPr>
                <w:rFonts w:eastAsia="SimSun" w:cs="Arial"/>
                <w:iCs/>
                <w:kern w:val="2"/>
                <w:sz w:val="24"/>
                <w:szCs w:val="24"/>
                <w:lang w:val="en-GB" w:eastAsia="zh-CN" w:bidi="hi-IN"/>
              </w:rPr>
              <w:t>IP24 1JD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andard"/>
              <w:widowControl w:val="false"/>
              <w:spacing w:before="0" w:after="0"/>
              <w:jc w:val="right"/>
              <w:textAlignment w:val="baseline"/>
              <w:rPr>
                <w:iCs/>
              </w:rPr>
            </w:pPr>
            <w:r>
              <w:rPr/>
              <w:drawing>
                <wp:inline distT="0" distB="0" distL="0" distR="0">
                  <wp:extent cx="1079500" cy="1176655"/>
                  <wp:effectExtent l="0" t="0" r="0" b="0"/>
                  <wp:docPr id="2" name="Pictur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1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Standard"/>
        <w:rPr>
          <w:iCs/>
        </w:rPr>
      </w:pPr>
      <w:r>
        <w:rPr>
          <w:iCs/>
        </w:rPr>
      </w:r>
    </w:p>
    <w:p>
      <w:pPr>
        <w:pStyle w:val="Standard"/>
        <w:rPr>
          <w:iCs/>
        </w:rPr>
      </w:pPr>
      <w:r>
        <w:rPr>
          <w:iCs/>
        </w:rPr>
      </w:r>
    </w:p>
    <w:tbl>
      <w:tblPr>
        <w:tblStyle w:val="TableGrid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38"/>
        <w:gridCol w:w="1274"/>
        <w:gridCol w:w="1176"/>
        <w:gridCol w:w="5467"/>
      </w:tblGrid>
      <w:tr>
        <w:trPr/>
        <w:tc>
          <w:tcPr>
            <w:tcW w:w="2538" w:type="dxa"/>
            <w:tcBorders/>
            <w:shd w:color="auto" w:fill="C00000" w:val="clear"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color w:val="FFFFFF" w:themeColor="background1"/>
              </w:rPr>
            </w:pPr>
            <w:r>
              <w:rPr>
                <w:rFonts w:eastAsia="SimSun" w:cs="Arial"/>
                <w:iCs/>
                <w:color w:val="FFFFFF" w:themeColor="background1"/>
                <w:kern w:val="2"/>
                <w:sz w:val="24"/>
                <w:szCs w:val="24"/>
                <w:lang w:val="en-GB" w:eastAsia="zh-CN" w:bidi="hi-IN"/>
              </w:rPr>
              <w:t>Organiser</w:t>
            </w:r>
          </w:p>
        </w:tc>
        <w:tc>
          <w:tcPr>
            <w:tcW w:w="7917" w:type="dxa"/>
            <w:gridSpan w:val="3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</w:rPr>
            </w:pPr>
            <w:r>
              <w:rPr>
                <w:rFonts w:eastAsia="SimSun" w:cs="Arial"/>
                <w:iCs/>
                <w:kern w:val="2"/>
                <w:sz w:val="24"/>
                <w:szCs w:val="24"/>
                <w:lang w:val="en-GB" w:eastAsia="zh-CN" w:bidi="hi-IN"/>
              </w:rPr>
              <w:t>BJA Eastern Area</w:t>
            </w:r>
          </w:p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</w:rPr>
            </w:pPr>
            <w:r>
              <w:rPr>
                <w:rFonts w:eastAsia="SimSun" w:cs="Arial"/>
                <w:iCs/>
                <w:kern w:val="2"/>
                <w:sz w:val="24"/>
                <w:szCs w:val="24"/>
                <w:lang w:val="en-GB" w:eastAsia="zh-CN" w:bidi="hi-IN"/>
              </w:rPr>
              <w:t>events@bjaeasternarea.co.uk</w:t>
            </w:r>
          </w:p>
        </w:tc>
      </w:tr>
      <w:tr>
        <w:trPr/>
        <w:tc>
          <w:tcPr>
            <w:tcW w:w="2538" w:type="dxa"/>
            <w:tcBorders/>
            <w:shd w:color="auto" w:fill="C00000" w:val="clear"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color w:val="FFFFFF" w:themeColor="background1"/>
              </w:rPr>
            </w:pPr>
            <w:r>
              <w:rPr>
                <w:rFonts w:eastAsia="SimSun" w:cs="Arial"/>
                <w:iCs/>
                <w:color w:val="FFFFFF" w:themeColor="background1"/>
                <w:kern w:val="2"/>
                <w:sz w:val="24"/>
                <w:szCs w:val="24"/>
                <w:lang w:val="en-GB" w:eastAsia="zh-CN" w:bidi="hi-IN"/>
              </w:rPr>
              <w:t>Event Date</w:t>
            </w:r>
          </w:p>
        </w:tc>
        <w:tc>
          <w:tcPr>
            <w:tcW w:w="7917" w:type="dxa"/>
            <w:gridSpan w:val="3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</w:rPr>
            </w:pPr>
            <w:r>
              <w:rPr>
                <w:rFonts w:eastAsia="SimSun" w:cs="Arial"/>
                <w:iCs/>
                <w:kern w:val="2"/>
                <w:sz w:val="24"/>
                <w:szCs w:val="24"/>
                <w:lang w:val="en-GB" w:eastAsia="zh-CN" w:bidi="hi-IN"/>
              </w:rPr>
              <w:t xml:space="preserve">Sunday </w:t>
            </w:r>
            <w:r>
              <w:rPr>
                <w:rFonts w:eastAsia="SimSun" w:cs="Arial"/>
                <w:iCs/>
                <w:kern w:val="2"/>
                <w:sz w:val="24"/>
                <w:szCs w:val="24"/>
                <w:lang w:val="en-GB" w:eastAsia="zh-CN" w:bidi="hi-IN"/>
              </w:rPr>
              <w:t>13</w:t>
            </w:r>
            <w:r>
              <w:rPr>
                <w:rFonts w:eastAsia="SimSun" w:cs="Arial"/>
                <w:iCs/>
                <w:kern w:val="2"/>
                <w:sz w:val="24"/>
                <w:szCs w:val="24"/>
                <w:vertAlign w:val="superscript"/>
                <w:lang w:val="en-GB" w:eastAsia="zh-CN" w:bidi="hi-IN"/>
              </w:rPr>
              <w:t>th</w:t>
            </w:r>
            <w:r>
              <w:rPr>
                <w:rFonts w:eastAsia="SimSun" w:cs="Arial"/>
                <w:iCs/>
                <w:kern w:val="2"/>
                <w:sz w:val="24"/>
                <w:szCs w:val="24"/>
                <w:lang w:val="en-GB" w:eastAsia="zh-CN" w:bidi="hi-IN"/>
              </w:rPr>
              <w:t xml:space="preserve"> October</w:t>
            </w:r>
            <w:r>
              <w:rPr>
                <w:rFonts w:eastAsia="SimSun" w:cs="Arial"/>
                <w:iCs/>
                <w:kern w:val="2"/>
                <w:sz w:val="24"/>
                <w:szCs w:val="24"/>
                <w:lang w:val="en-GB" w:eastAsia="zh-CN" w:bidi="hi-IN"/>
              </w:rPr>
              <w:t xml:space="preserve"> 2024</w:t>
            </w:r>
          </w:p>
        </w:tc>
      </w:tr>
      <w:tr>
        <w:trPr/>
        <w:tc>
          <w:tcPr>
            <w:tcW w:w="2538" w:type="dxa"/>
            <w:tcBorders/>
            <w:shd w:color="auto" w:fill="C00000" w:val="clear"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color w:val="FFFFFF" w:themeColor="background1"/>
              </w:rPr>
            </w:pPr>
            <w:r>
              <w:rPr>
                <w:rFonts w:eastAsia="SimSun" w:cs="Arial"/>
                <w:iCs/>
                <w:color w:val="FFFFFF" w:themeColor="background1"/>
                <w:kern w:val="2"/>
                <w:sz w:val="24"/>
                <w:szCs w:val="24"/>
                <w:lang w:val="en-GB" w:eastAsia="zh-CN" w:bidi="hi-IN"/>
              </w:rPr>
              <w:t>Entry Process</w:t>
            </w:r>
          </w:p>
        </w:tc>
        <w:tc>
          <w:tcPr>
            <w:tcW w:w="7917" w:type="dxa"/>
            <w:gridSpan w:val="3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</w:rPr>
            </w:pPr>
            <w:r>
              <w:rPr>
                <w:rFonts w:eastAsia="SimSun" w:cs="Arial"/>
                <w:iCs/>
                <w:kern w:val="2"/>
                <w:sz w:val="24"/>
                <w:szCs w:val="24"/>
                <w:lang w:val="en-GB" w:eastAsia="zh-CN" w:bidi="hi-IN"/>
              </w:rPr>
              <w:t>Entry form available below</w:t>
            </w:r>
          </w:p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</w:rPr>
            </w:pPr>
            <w:r>
              <w:rPr>
                <w:rFonts w:eastAsia="SimSun" w:cs="Arial"/>
                <w:iCs/>
                <w:kern w:val="2"/>
                <w:sz w:val="24"/>
                <w:szCs w:val="24"/>
                <w:lang w:val="en-GB" w:eastAsia="zh-CN" w:bidi="hi-IN"/>
              </w:rPr>
              <w:t>Please return via email (scanned copy) to events@bjaeasternarea.co.uk</w:t>
            </w:r>
          </w:p>
        </w:tc>
      </w:tr>
      <w:tr>
        <w:trPr/>
        <w:tc>
          <w:tcPr>
            <w:tcW w:w="2538" w:type="dxa"/>
            <w:tcBorders/>
            <w:shd w:color="auto" w:fill="C00000" w:val="clear"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color w:val="FFFFFF" w:themeColor="background1"/>
              </w:rPr>
            </w:pPr>
            <w:r>
              <w:rPr>
                <w:rFonts w:eastAsia="SimSun" w:cs="Arial"/>
                <w:iCs/>
                <w:color w:val="FFFFFF" w:themeColor="background1"/>
                <w:kern w:val="2"/>
                <w:sz w:val="24"/>
                <w:szCs w:val="24"/>
                <w:lang w:val="en-GB" w:eastAsia="zh-CN" w:bidi="hi-IN"/>
              </w:rPr>
              <w:t>Participation</w:t>
            </w:r>
          </w:p>
        </w:tc>
        <w:tc>
          <w:tcPr>
            <w:tcW w:w="7917" w:type="dxa"/>
            <w:gridSpan w:val="3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</w:rPr>
            </w:pPr>
            <w:r>
              <w:rPr>
                <w:rFonts w:eastAsia="SimSun" w:cs="Arial"/>
                <w:iCs/>
                <w:kern w:val="2"/>
                <w:sz w:val="24"/>
                <w:szCs w:val="24"/>
                <w:lang w:val="en-GB" w:eastAsia="zh-CN" w:bidi="hi-IN"/>
              </w:rPr>
              <w:t>Competitors must hold a current Eastern Area BJA or affiliated membership</w:t>
            </w:r>
          </w:p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</w:rPr>
            </w:pPr>
            <w:r>
              <w:rPr>
                <w:rFonts w:eastAsia="SimSun" w:cs="Arial"/>
                <w:iCs/>
                <w:kern w:val="2"/>
                <w:sz w:val="24"/>
                <w:szCs w:val="24"/>
                <w:lang w:val="en-GB" w:eastAsia="zh-CN" w:bidi="hi-IN"/>
              </w:rPr>
              <w:t>All competitors must bring their valid judo membership card to registration</w:t>
            </w:r>
          </w:p>
        </w:tc>
      </w:tr>
      <w:tr>
        <w:trPr>
          <w:trHeight w:val="461" w:hRule="atLeast"/>
        </w:trPr>
        <w:tc>
          <w:tcPr>
            <w:tcW w:w="2538" w:type="dxa"/>
            <w:vMerge w:val="restart"/>
            <w:tcBorders/>
            <w:shd w:color="auto" w:fill="C00000" w:val="clear"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color w:val="FFFFFF" w:themeColor="background1"/>
              </w:rPr>
            </w:pPr>
            <w:r>
              <w:rPr>
                <w:rFonts w:eastAsia="SimSun" w:cs="Arial"/>
                <w:iCs/>
                <w:color w:val="FFFFFF" w:themeColor="background1"/>
                <w:kern w:val="2"/>
                <w:sz w:val="24"/>
                <w:szCs w:val="24"/>
                <w:lang w:val="en-GB" w:eastAsia="zh-CN" w:bidi="hi-IN"/>
              </w:rPr>
              <w:t>Program</w:t>
            </w:r>
          </w:p>
        </w:tc>
        <w:tc>
          <w:tcPr>
            <w:tcW w:w="1274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</w:rPr>
            </w:pPr>
            <w:r>
              <w:rPr>
                <w:rFonts w:eastAsia="SimSun" w:cs="Arial"/>
                <w:iCs/>
                <w:kern w:val="2"/>
                <w:sz w:val="24"/>
                <w:szCs w:val="24"/>
                <w:lang w:val="en-GB" w:eastAsia="zh-CN" w:bidi="hi-IN"/>
              </w:rPr>
              <w:t>Group 1</w:t>
            </w:r>
          </w:p>
        </w:tc>
        <w:tc>
          <w:tcPr>
            <w:tcW w:w="6643" w:type="dxa"/>
            <w:gridSpan w:val="2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</w:rPr>
            </w:pPr>
            <w:r>
              <w:rPr>
                <w:rFonts w:eastAsia="SimSun" w:cs="Arial"/>
                <w:iCs/>
                <w:kern w:val="2"/>
                <w:sz w:val="24"/>
                <w:szCs w:val="24"/>
                <w:lang w:val="en-GB" w:eastAsia="zh-CN" w:bidi="hi-IN"/>
              </w:rPr>
              <w:t>Minimum age 8 years</w:t>
              <w:br/>
              <w:t>Under 12 years on the day</w:t>
            </w:r>
          </w:p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</w:rPr>
            </w:pPr>
            <w:r>
              <w:rPr>
                <w:rFonts w:eastAsia="SimSun" w:cs="Arial"/>
                <w:iCs/>
                <w:kern w:val="2"/>
                <w:sz w:val="24"/>
                <w:szCs w:val="24"/>
                <w:lang w:val="en-GB" w:eastAsia="zh-CN" w:bidi="hi-IN"/>
              </w:rPr>
              <w:t>Technical Restrictions will apply</w:t>
              <w:br/>
              <w:t>boys:- -25kg, -27kg, -30kg,-34kg, -38kg, -42kg, -46, +46</w:t>
              <w:br/>
              <w:t>girls:- -28kg, -232kg, -36kg, -40g, -44kg, +44kg</w:t>
            </w:r>
          </w:p>
        </w:tc>
      </w:tr>
      <w:tr>
        <w:trPr>
          <w:trHeight w:val="278" w:hRule="atLeast"/>
        </w:trPr>
        <w:tc>
          <w:tcPr>
            <w:tcW w:w="2538" w:type="dxa"/>
            <w:vMerge w:val="continue"/>
            <w:tcBorders/>
            <w:shd w:color="auto" w:fill="C00000" w:val="clear"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color w:val="FFFFFF" w:themeColor="background1"/>
              </w:rPr>
            </w:pPr>
            <w:r>
              <w:rPr>
                <w:iCs/>
                <w:color w:val="FFFFFF" w:themeColor="background1"/>
              </w:rPr>
            </w:r>
          </w:p>
        </w:tc>
        <w:tc>
          <w:tcPr>
            <w:tcW w:w="1274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</w:rPr>
            </w:pPr>
            <w:r>
              <w:rPr>
                <w:rFonts w:eastAsia="SimSun" w:cs="Arial"/>
                <w:iCs/>
                <w:kern w:val="2"/>
                <w:sz w:val="24"/>
                <w:szCs w:val="24"/>
                <w:lang w:val="en-GB" w:eastAsia="zh-CN" w:bidi="hi-IN"/>
              </w:rPr>
              <w:t>Group 2</w:t>
            </w:r>
          </w:p>
        </w:tc>
        <w:tc>
          <w:tcPr>
            <w:tcW w:w="6643" w:type="dxa"/>
            <w:gridSpan w:val="2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</w:rPr>
            </w:pPr>
            <w:r>
              <w:rPr>
                <w:rFonts w:eastAsia="SimSun" w:cs="Arial"/>
                <w:iCs/>
                <w:kern w:val="2"/>
                <w:sz w:val="24"/>
                <w:szCs w:val="24"/>
                <w:lang w:val="en-GB" w:eastAsia="zh-CN" w:bidi="hi-IN"/>
              </w:rPr>
              <w:t>Minimum age 12 years</w:t>
            </w:r>
          </w:p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</w:rPr>
            </w:pPr>
            <w:r>
              <w:rPr>
                <w:rFonts w:eastAsia="SimSun" w:cs="Arial"/>
                <w:iCs/>
                <w:kern w:val="2"/>
                <w:sz w:val="24"/>
                <w:szCs w:val="24"/>
                <w:lang w:val="en-GB" w:eastAsia="zh-CN" w:bidi="hi-IN"/>
              </w:rPr>
              <w:t>Under 16 years on the day</w:t>
              <w:br/>
              <w:t>boys:- -34kg, -38kg, -42kg, -46kg, -50kg, -55kg, -60kg, -66kg, -73kg, +73kg</w:t>
              <w:br/>
              <w:t>girls:- 32kg, -36kg, -40kg, -44kg, -48kg, -52kg, -57kg, -63kg, +63kg</w:t>
            </w:r>
          </w:p>
        </w:tc>
      </w:tr>
      <w:tr>
        <w:trPr>
          <w:trHeight w:val="275" w:hRule="atLeast"/>
        </w:trPr>
        <w:tc>
          <w:tcPr>
            <w:tcW w:w="2538" w:type="dxa"/>
            <w:vMerge w:val="continue"/>
            <w:tcBorders/>
            <w:shd w:color="auto" w:fill="C00000" w:val="clear"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color w:val="FFFFFF" w:themeColor="background1"/>
              </w:rPr>
            </w:pPr>
            <w:r>
              <w:rPr>
                <w:iCs/>
                <w:color w:val="FFFFFF" w:themeColor="background1"/>
              </w:rPr>
            </w:r>
          </w:p>
        </w:tc>
        <w:tc>
          <w:tcPr>
            <w:tcW w:w="1274" w:type="dxa"/>
            <w:vMerge w:val="restart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</w:rPr>
            </w:pPr>
            <w:r>
              <w:rPr>
                <w:rFonts w:eastAsia="SimSun" w:cs="Arial"/>
                <w:iCs/>
                <w:kern w:val="2"/>
                <w:sz w:val="24"/>
                <w:szCs w:val="24"/>
                <w:lang w:val="en-GB" w:eastAsia="zh-CN" w:bidi="hi-IN"/>
              </w:rPr>
              <w:t>Group 3</w:t>
            </w:r>
          </w:p>
        </w:tc>
        <w:tc>
          <w:tcPr>
            <w:tcW w:w="1176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</w:rPr>
            </w:pPr>
            <w:r>
              <w:rPr>
                <w:rFonts w:eastAsia="SimSun" w:cs="Arial"/>
                <w:iCs/>
                <w:kern w:val="2"/>
                <w:sz w:val="24"/>
                <w:szCs w:val="24"/>
                <w:lang w:val="en-GB" w:eastAsia="zh-CN" w:bidi="hi-IN"/>
              </w:rPr>
              <w:t>Men</w:t>
            </w:r>
          </w:p>
        </w:tc>
        <w:tc>
          <w:tcPr>
            <w:tcW w:w="5467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</w:rPr>
            </w:pPr>
            <w:r>
              <w:rPr>
                <w:rFonts w:eastAsia="SimSun" w:cs="Arial"/>
                <w:iCs/>
                <w:kern w:val="2"/>
                <w:sz w:val="24"/>
                <w:szCs w:val="24"/>
                <w:lang w:val="en-GB" w:eastAsia="zh-CN" w:bidi="hi-IN"/>
              </w:rPr>
              <w:t>-60kg, -66kg, -73kg, -81kg, -90kg, -100kg, +100kg</w:t>
            </w:r>
          </w:p>
        </w:tc>
      </w:tr>
      <w:tr>
        <w:trPr>
          <w:trHeight w:val="275" w:hRule="atLeast"/>
        </w:trPr>
        <w:tc>
          <w:tcPr>
            <w:tcW w:w="2538" w:type="dxa"/>
            <w:vMerge w:val="continue"/>
            <w:tcBorders/>
            <w:shd w:color="auto" w:fill="C00000" w:val="clear"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color w:val="FFFFFF" w:themeColor="background1"/>
              </w:rPr>
            </w:pPr>
            <w:r>
              <w:rPr>
                <w:iCs/>
                <w:color w:val="FFFFFF" w:themeColor="background1"/>
              </w:rPr>
            </w:r>
          </w:p>
        </w:tc>
        <w:tc>
          <w:tcPr>
            <w:tcW w:w="1274" w:type="dxa"/>
            <w:vMerge w:val="continue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1176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</w:rPr>
            </w:pPr>
            <w:r>
              <w:rPr>
                <w:rFonts w:eastAsia="SimSun" w:cs="Arial"/>
                <w:iCs/>
                <w:kern w:val="2"/>
                <w:sz w:val="24"/>
                <w:szCs w:val="24"/>
                <w:lang w:val="en-GB" w:eastAsia="zh-CN" w:bidi="hi-IN"/>
              </w:rPr>
              <w:t>Women</w:t>
            </w:r>
          </w:p>
        </w:tc>
        <w:tc>
          <w:tcPr>
            <w:tcW w:w="5467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</w:rPr>
            </w:pPr>
            <w:r>
              <w:rPr>
                <w:rFonts w:eastAsia="SimSun" w:cs="Arial"/>
                <w:iCs/>
                <w:kern w:val="2"/>
                <w:sz w:val="24"/>
                <w:szCs w:val="24"/>
                <w:lang w:val="en-GB" w:eastAsia="zh-CN" w:bidi="hi-IN"/>
              </w:rPr>
              <w:t>-48kg, -52kg, -57kg, -63kg, -70kg, -78kg, +78kg</w:t>
            </w:r>
          </w:p>
        </w:tc>
      </w:tr>
      <w:tr>
        <w:trPr>
          <w:trHeight w:val="275" w:hRule="atLeast"/>
        </w:trPr>
        <w:tc>
          <w:tcPr>
            <w:tcW w:w="2538" w:type="dxa"/>
            <w:vMerge w:val="continue"/>
            <w:tcBorders/>
            <w:shd w:color="auto" w:fill="C00000" w:val="clear"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color w:val="FFFFFF" w:themeColor="background1"/>
              </w:rPr>
            </w:pPr>
            <w:r>
              <w:rPr>
                <w:iCs/>
                <w:color w:val="FFFFFF" w:themeColor="background1"/>
              </w:rPr>
            </w:r>
          </w:p>
        </w:tc>
        <w:tc>
          <w:tcPr>
            <w:tcW w:w="1274" w:type="dxa"/>
            <w:vMerge w:val="continue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6643" w:type="dxa"/>
            <w:gridSpan w:val="2"/>
            <w:tcBorders/>
          </w:tcPr>
          <w:p>
            <w:pPr>
              <w:pStyle w:val="Standard"/>
              <w:widowControl w:val="false"/>
              <w:spacing w:before="0" w:after="0"/>
              <w:jc w:val="center"/>
              <w:textAlignment w:val="baseline"/>
              <w:rPr>
                <w:iCs/>
              </w:rPr>
            </w:pPr>
            <w:r>
              <w:rPr>
                <w:rFonts w:eastAsia="SimSun" w:cs="Arial"/>
                <w:iCs/>
                <w:kern w:val="2"/>
                <w:sz w:val="24"/>
                <w:szCs w:val="24"/>
                <w:lang w:val="en-GB" w:eastAsia="zh-CN" w:bidi="hi-IN"/>
              </w:rPr>
              <w:t>Minimum age 15 years</w:t>
            </w:r>
          </w:p>
        </w:tc>
      </w:tr>
      <w:tr>
        <w:trPr/>
        <w:tc>
          <w:tcPr>
            <w:tcW w:w="2538" w:type="dxa"/>
            <w:tcBorders/>
            <w:shd w:color="auto" w:fill="C00000" w:val="clear"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color w:val="FFFFFF" w:themeColor="background1"/>
              </w:rPr>
            </w:pPr>
            <w:r>
              <w:rPr>
                <w:rFonts w:eastAsia="SimSun" w:cs="Arial"/>
                <w:iCs/>
                <w:color w:val="FFFFFF" w:themeColor="background1"/>
                <w:kern w:val="2"/>
                <w:sz w:val="24"/>
                <w:szCs w:val="24"/>
                <w:lang w:val="en-GB" w:eastAsia="zh-CN" w:bidi="hi-IN"/>
              </w:rPr>
              <w:t>Competition Format, Rules and Judogi Rules</w:t>
            </w:r>
          </w:p>
        </w:tc>
        <w:tc>
          <w:tcPr>
            <w:tcW w:w="7917" w:type="dxa"/>
            <w:gridSpan w:val="3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</w:rPr>
            </w:pPr>
            <w:r>
              <w:rPr>
                <w:rFonts w:eastAsia="SimSun" w:cs="Arial"/>
                <w:iCs/>
                <w:kern w:val="2"/>
                <w:sz w:val="24"/>
                <w:szCs w:val="24"/>
                <w:lang w:val="en-GB" w:eastAsia="zh-CN" w:bidi="hi-IN"/>
              </w:rPr>
              <w:t>Mat side coaching rule will be permitted throughout the event. One coach, who must remain seated is allowed per competitor</w:t>
            </w:r>
          </w:p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</w:rPr>
            </w:pPr>
            <w:r>
              <w:rPr>
                <w:rFonts w:eastAsia="SimSun" w:cs="Arial"/>
                <w:iCs/>
                <w:kern w:val="2"/>
                <w:sz w:val="24"/>
                <w:szCs w:val="24"/>
                <w:lang w:val="en-GB" w:eastAsia="zh-CN" w:bidi="hi-IN"/>
              </w:rPr>
              <w:t>The wearing of white judogi is compulsory for this event; no blue judogi</w:t>
            </w:r>
          </w:p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</w:rPr>
            </w:pPr>
            <w:r>
              <w:rPr>
                <w:rFonts w:eastAsia="SimSun" w:cs="Arial"/>
                <w:iCs/>
                <w:kern w:val="2"/>
                <w:sz w:val="24"/>
                <w:szCs w:val="24"/>
                <w:lang w:val="en-GB" w:eastAsia="zh-CN" w:bidi="hi-IN"/>
              </w:rPr>
              <w:t>The CARE system will not be in operation for this event</w:t>
            </w:r>
          </w:p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</w:rPr>
            </w:pPr>
            <w:r>
              <w:rPr>
                <w:rFonts w:eastAsia="SimSun" w:cs="Arial"/>
                <w:iCs/>
                <w:kern w:val="2"/>
                <w:sz w:val="24"/>
                <w:szCs w:val="24"/>
                <w:lang w:val="en-GB" w:eastAsia="zh-CN" w:bidi="hi-IN"/>
              </w:rPr>
              <w:t>Medals will be presented as soon as the weight category is completed, and the necessary paperwork is available.</w:t>
            </w:r>
          </w:p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</w:rPr>
            </w:pPr>
            <w:r>
              <w:rPr>
                <w:rFonts w:eastAsia="SimSun" w:cs="Arial"/>
                <w:iCs/>
                <w:kern w:val="2"/>
                <w:sz w:val="24"/>
                <w:szCs w:val="24"/>
                <w:lang w:val="en-GB" w:eastAsia="zh-CN" w:bidi="hi-IN"/>
              </w:rPr>
              <w:t>This is a level three points scoring tournament. BJA rules will apply throughout the event and will be in accordance with the BJA Tournament Handbook</w:t>
            </w:r>
          </w:p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</w:rPr>
            </w:pPr>
            <w:r>
              <w:rPr>
                <w:rFonts w:eastAsia="SimSun" w:cs="Arial"/>
                <w:iCs/>
                <w:kern w:val="2"/>
                <w:sz w:val="24"/>
                <w:szCs w:val="24"/>
                <w:lang w:val="en-GB" w:eastAsia="zh-CN" w:bidi="hi-IN"/>
              </w:rPr>
              <w:t>The decision of the Tournament Director will be final</w:t>
            </w:r>
          </w:p>
        </w:tc>
      </w:tr>
      <w:tr>
        <w:trPr/>
        <w:tc>
          <w:tcPr>
            <w:tcW w:w="2538" w:type="dxa"/>
            <w:tcBorders/>
            <w:shd w:color="auto" w:fill="C00000" w:val="clear"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color w:val="FFFFFF" w:themeColor="background1"/>
              </w:rPr>
            </w:pPr>
            <w:r>
              <w:rPr>
                <w:rFonts w:eastAsia="SimSun" w:cs="Arial"/>
                <w:iCs/>
                <w:color w:val="FFFFFF" w:themeColor="background1"/>
                <w:kern w:val="2"/>
                <w:sz w:val="24"/>
                <w:szCs w:val="24"/>
                <w:lang w:val="en-GB" w:eastAsia="zh-CN" w:bidi="hi-IN"/>
              </w:rPr>
              <w:t>Registration and Weigh-In</w:t>
            </w:r>
          </w:p>
        </w:tc>
        <w:tc>
          <w:tcPr>
            <w:tcW w:w="7917" w:type="dxa"/>
            <w:gridSpan w:val="3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</w:rPr>
            </w:pPr>
            <w:r>
              <w:rPr>
                <w:rFonts w:eastAsia="SimSun" w:cs="Arial"/>
                <w:iCs/>
                <w:kern w:val="2"/>
                <w:sz w:val="24"/>
                <w:szCs w:val="24"/>
                <w:lang w:val="en-GB" w:eastAsia="zh-CN" w:bidi="hi-IN"/>
              </w:rPr>
              <w:t>Group 1: 10:30 – 11:00</w:t>
            </w:r>
          </w:p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</w:rPr>
            </w:pPr>
            <w:r>
              <w:rPr>
                <w:rFonts w:eastAsia="SimSun" w:cs="Arial"/>
                <w:iCs/>
                <w:kern w:val="2"/>
                <w:sz w:val="24"/>
                <w:szCs w:val="24"/>
                <w:lang w:val="en-GB" w:eastAsia="zh-CN" w:bidi="hi-IN"/>
              </w:rPr>
              <w:t>Group 2: 12:00 – 12:30</w:t>
            </w:r>
          </w:p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</w:rPr>
            </w:pPr>
            <w:r>
              <w:rPr>
                <w:rFonts w:eastAsia="SimSun" w:cs="Arial"/>
                <w:iCs/>
                <w:kern w:val="2"/>
                <w:sz w:val="24"/>
                <w:szCs w:val="24"/>
                <w:lang w:val="en-GB" w:eastAsia="zh-CN" w:bidi="hi-IN"/>
              </w:rPr>
              <w:t>Group 3: 09:00 – 09:30</w:t>
            </w:r>
          </w:p>
        </w:tc>
      </w:tr>
      <w:tr>
        <w:trPr/>
        <w:tc>
          <w:tcPr>
            <w:tcW w:w="2538" w:type="dxa"/>
            <w:tcBorders/>
            <w:shd w:color="auto" w:fill="C00000" w:val="clear"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color w:val="FFFFFF" w:themeColor="background1"/>
              </w:rPr>
            </w:pPr>
            <w:r>
              <w:rPr>
                <w:rFonts w:eastAsia="SimSun" w:cs="Arial"/>
                <w:iCs/>
                <w:color w:val="FFFFFF" w:themeColor="background1"/>
                <w:kern w:val="2"/>
                <w:sz w:val="24"/>
                <w:szCs w:val="24"/>
                <w:lang w:val="en-GB" w:eastAsia="zh-CN" w:bidi="hi-IN"/>
              </w:rPr>
              <w:t>Closing Date for Entries</w:t>
            </w:r>
          </w:p>
        </w:tc>
        <w:tc>
          <w:tcPr>
            <w:tcW w:w="7917" w:type="dxa"/>
            <w:gridSpan w:val="3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</w:rPr>
            </w:pPr>
            <w:r>
              <w:rPr>
                <w:rFonts w:eastAsia="SimSun" w:cs="Arial"/>
                <w:iCs/>
                <w:kern w:val="2"/>
                <w:sz w:val="24"/>
                <w:szCs w:val="24"/>
                <w:lang w:val="en-GB" w:eastAsia="zh-CN" w:bidi="hi-IN"/>
              </w:rPr>
              <w:t>23</w:t>
            </w:r>
            <w:r>
              <w:rPr>
                <w:rFonts w:eastAsia="SimSun" w:cs="Arial"/>
                <w:iCs/>
                <w:kern w:val="2"/>
                <w:sz w:val="24"/>
                <w:szCs w:val="24"/>
                <w:vertAlign w:val="superscript"/>
                <w:lang w:val="en-GB" w:eastAsia="zh-CN" w:bidi="hi-IN"/>
              </w:rPr>
              <w:t>rd</w:t>
            </w:r>
            <w:r>
              <w:rPr>
                <w:rFonts w:eastAsia="SimSun" w:cs="Arial"/>
                <w:iCs/>
                <w:kern w:val="2"/>
                <w:sz w:val="24"/>
                <w:szCs w:val="24"/>
                <w:lang w:val="en-GB" w:eastAsia="zh-CN" w:bidi="hi-IN"/>
              </w:rPr>
              <w:t xml:space="preserve"> </w:t>
            </w:r>
            <w:r>
              <w:rPr>
                <w:rFonts w:eastAsia="SimSun" w:cs="Arial"/>
                <w:iCs/>
                <w:kern w:val="2"/>
                <w:sz w:val="24"/>
                <w:szCs w:val="24"/>
                <w:lang w:val="en-GB" w:eastAsia="zh-CN" w:bidi="hi-IN"/>
              </w:rPr>
              <w:t xml:space="preserve"> September 2024 @ 17:00</w:t>
            </w:r>
          </w:p>
        </w:tc>
      </w:tr>
      <w:tr>
        <w:trPr/>
        <w:tc>
          <w:tcPr>
            <w:tcW w:w="2538" w:type="dxa"/>
            <w:tcBorders/>
            <w:shd w:color="auto" w:fill="C00000" w:val="clear"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color w:val="FFFFFF" w:themeColor="background1"/>
              </w:rPr>
            </w:pPr>
            <w:r>
              <w:rPr>
                <w:rFonts w:eastAsia="SimSun" w:cs="Arial"/>
                <w:iCs/>
                <w:color w:val="FFFFFF" w:themeColor="background1"/>
                <w:kern w:val="2"/>
                <w:sz w:val="24"/>
                <w:szCs w:val="24"/>
                <w:lang w:val="en-GB" w:eastAsia="zh-CN" w:bidi="hi-IN"/>
              </w:rPr>
              <w:t>Entry Fee</w:t>
            </w:r>
          </w:p>
        </w:tc>
        <w:tc>
          <w:tcPr>
            <w:tcW w:w="7917" w:type="dxa"/>
            <w:gridSpan w:val="3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</w:rPr>
            </w:pPr>
            <w:r>
              <w:rPr>
                <w:rFonts w:eastAsia="SimSun" w:cs="Arial"/>
                <w:iCs/>
                <w:kern w:val="2"/>
                <w:sz w:val="24"/>
                <w:szCs w:val="24"/>
                <w:lang w:val="en-GB" w:eastAsia="zh-CN" w:bidi="hi-IN"/>
              </w:rPr>
              <w:t xml:space="preserve">Entries received before 17:00 </w:t>
            </w:r>
            <w:r>
              <w:rPr>
                <w:rFonts w:eastAsia="SimSun" w:cs="Arial"/>
                <w:iCs/>
                <w:kern w:val="2"/>
                <w:sz w:val="24"/>
                <w:szCs w:val="24"/>
                <w:lang w:val="en-GB" w:eastAsia="zh-CN" w:bidi="hi-IN"/>
              </w:rPr>
              <w:t>Monday</w:t>
            </w:r>
            <w:r>
              <w:rPr>
                <w:rFonts w:eastAsia="SimSun" w:cs="Arial"/>
                <w:iCs/>
                <w:kern w:val="2"/>
                <w:sz w:val="24"/>
                <w:szCs w:val="24"/>
                <w:lang w:val="en-GB" w:eastAsia="zh-CN" w:bidi="hi-IN"/>
              </w:rPr>
              <w:t xml:space="preserve">, </w:t>
            </w:r>
            <w:r>
              <w:rPr>
                <w:rFonts w:eastAsia="SimSun" w:cs="Arial"/>
                <w:iCs/>
                <w:kern w:val="2"/>
                <w:sz w:val="24"/>
                <w:szCs w:val="24"/>
                <w:lang w:val="en-GB" w:eastAsia="zh-CN" w:bidi="hi-IN"/>
              </w:rPr>
              <w:t>23rd</w:t>
            </w:r>
            <w:r>
              <w:rPr>
                <w:rFonts w:eastAsia="SimSun" w:cs="Arial"/>
                <w:iCs/>
                <w:kern w:val="2"/>
                <w:sz w:val="24"/>
                <w:szCs w:val="24"/>
                <w:lang w:val="en-GB" w:eastAsia="zh-CN" w:bidi="hi-IN"/>
              </w:rPr>
              <w:t xml:space="preserve"> September - £15.00 per person</w:t>
            </w:r>
          </w:p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</w:rPr>
            </w:pPr>
            <w:r>
              <w:rPr>
                <w:rFonts w:eastAsia="SimSun" w:cs="Arial"/>
                <w:iCs/>
                <w:kern w:val="2"/>
                <w:sz w:val="24"/>
                <w:szCs w:val="24"/>
                <w:lang w:val="en-GB" w:eastAsia="zh-CN" w:bidi="hi-IN"/>
              </w:rPr>
              <w:t xml:space="preserve">Entries received after 17:00 </w:t>
            </w:r>
            <w:r>
              <w:rPr>
                <w:rFonts w:eastAsia="SimSun" w:cs="Arial"/>
                <w:iCs/>
                <w:kern w:val="2"/>
                <w:sz w:val="24"/>
                <w:szCs w:val="24"/>
                <w:lang w:val="en-GB" w:eastAsia="zh-CN" w:bidi="hi-IN"/>
              </w:rPr>
              <w:t>Monday, 23rd</w:t>
            </w:r>
            <w:r>
              <w:rPr>
                <w:rFonts w:eastAsia="SimSun" w:cs="Arial"/>
                <w:iCs/>
                <w:kern w:val="2"/>
                <w:sz w:val="24"/>
                <w:szCs w:val="24"/>
                <w:lang w:val="en-GB" w:eastAsia="zh-CN" w:bidi="hi-IN"/>
              </w:rPr>
              <w:t xml:space="preserve"> September - £20.00 per person</w:t>
            </w:r>
          </w:p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</w:rPr>
            </w:pPr>
            <w:r>
              <w:rPr>
                <w:rFonts w:eastAsia="SimSun" w:cs="Arial"/>
                <w:iCs/>
                <w:kern w:val="2"/>
                <w:sz w:val="24"/>
                <w:szCs w:val="24"/>
                <w:lang w:val="en-GB" w:eastAsia="zh-CN" w:bidi="hi-IN"/>
              </w:rPr>
              <w:t>Entry will be deemed as accepted once full payment has been received</w:t>
            </w:r>
          </w:p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</w:rPr>
            </w:pPr>
            <w:r>
              <w:rPr>
                <w:rFonts w:eastAsia="SimSun" w:cs="Arial"/>
                <w:iCs/>
                <w:kern w:val="2"/>
                <w:sz w:val="24"/>
                <w:szCs w:val="24"/>
                <w:lang w:val="en-GB" w:eastAsia="zh-CN" w:bidi="hi-IN"/>
              </w:rPr>
              <w:t>Event fees should be paid directly to the BJA Eastern Area</w:t>
            </w:r>
          </w:p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</w:rPr>
            </w:pPr>
            <w:r>
              <w:rPr>
                <w:rFonts w:eastAsia="SimSun" w:cs="Arial"/>
                <w:iCs/>
                <w:kern w:val="2"/>
                <w:sz w:val="24"/>
                <w:szCs w:val="24"/>
                <w:lang w:val="en-GB" w:eastAsia="zh-CN" w:bidi="hi-IN"/>
              </w:rPr>
              <w:t>Sort Code 30-99-08       Account Number 22971468</w:t>
            </w:r>
          </w:p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</w:rPr>
            </w:pPr>
            <w:r>
              <w:rPr>
                <w:rFonts w:eastAsia="SimSun" w:cs="Arial"/>
                <w:iCs/>
                <w:kern w:val="2"/>
                <w:sz w:val="24"/>
                <w:szCs w:val="24"/>
                <w:lang w:val="en-GB" w:eastAsia="zh-CN" w:bidi="hi-IN"/>
              </w:rPr>
              <w:t>Entry fees are not refundable under any circumstances (including injury) unless the event is cancelled or postponed</w:t>
            </w:r>
          </w:p>
        </w:tc>
      </w:tr>
      <w:tr>
        <w:trPr/>
        <w:tc>
          <w:tcPr>
            <w:tcW w:w="2538" w:type="dxa"/>
            <w:tcBorders/>
            <w:shd w:color="auto" w:fill="C00000" w:val="clear"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color w:val="FFFFFF" w:themeColor="background1"/>
              </w:rPr>
            </w:pPr>
            <w:r>
              <w:rPr>
                <w:rFonts w:eastAsia="SimSun" w:cs="Arial"/>
                <w:iCs/>
                <w:color w:val="FFFFFF" w:themeColor="background1"/>
                <w:kern w:val="2"/>
                <w:sz w:val="24"/>
                <w:szCs w:val="24"/>
                <w:lang w:val="en-GB" w:eastAsia="zh-CN" w:bidi="hi-IN"/>
              </w:rPr>
              <w:t>Spectator</w:t>
            </w:r>
          </w:p>
        </w:tc>
        <w:tc>
          <w:tcPr>
            <w:tcW w:w="7917" w:type="dxa"/>
            <w:gridSpan w:val="3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</w:rPr>
            </w:pPr>
            <w:r>
              <w:rPr>
                <w:rFonts w:eastAsia="SimSun" w:cs="Arial"/>
                <w:iCs/>
                <w:kern w:val="2"/>
                <w:sz w:val="24"/>
                <w:szCs w:val="24"/>
                <w:lang w:val="en-GB" w:eastAsia="zh-CN" w:bidi="hi-IN"/>
              </w:rPr>
              <w:t>In line with BJA Eastern Area commitment, there is no fee for spectators</w:t>
            </w:r>
          </w:p>
        </w:tc>
      </w:tr>
      <w:tr>
        <w:trPr/>
        <w:tc>
          <w:tcPr>
            <w:tcW w:w="2538" w:type="dxa"/>
            <w:tcBorders/>
            <w:shd w:color="auto" w:fill="C00000" w:val="clear"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color w:val="FFFFFF" w:themeColor="background1"/>
              </w:rPr>
            </w:pPr>
            <w:r>
              <w:rPr>
                <w:rFonts w:eastAsia="SimSun" w:cs="Arial"/>
                <w:iCs/>
                <w:color w:val="FFFFFF" w:themeColor="background1"/>
                <w:kern w:val="2"/>
                <w:sz w:val="24"/>
                <w:szCs w:val="24"/>
                <w:lang w:val="en-GB" w:eastAsia="zh-CN" w:bidi="hi-IN"/>
              </w:rPr>
              <w:t>Coaching Passes</w:t>
            </w:r>
          </w:p>
        </w:tc>
        <w:tc>
          <w:tcPr>
            <w:tcW w:w="7917" w:type="dxa"/>
            <w:gridSpan w:val="3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</w:rPr>
            </w:pPr>
            <w:r>
              <w:rPr>
                <w:rFonts w:eastAsia="SimSun" w:cs="Arial"/>
                <w:iCs/>
                <w:kern w:val="2"/>
                <w:sz w:val="24"/>
                <w:szCs w:val="24"/>
                <w:lang w:val="en-GB" w:eastAsia="zh-CN" w:bidi="hi-IN"/>
              </w:rPr>
              <w:t>Coaches must produce a valid BJA Coach Award card in person in order to be eligible for mat side coaching. Coaches will be issued with a wristband which must be worn at all times and is non-transferrable</w:t>
            </w:r>
          </w:p>
        </w:tc>
      </w:tr>
      <w:tr>
        <w:trPr/>
        <w:tc>
          <w:tcPr>
            <w:tcW w:w="2538" w:type="dxa"/>
            <w:tcBorders/>
            <w:shd w:color="auto" w:fill="C00000" w:val="clear"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color w:val="FFFFFF" w:themeColor="background1"/>
              </w:rPr>
            </w:pPr>
            <w:r>
              <w:rPr>
                <w:rFonts w:eastAsia="SimSun" w:cs="Arial"/>
                <w:iCs/>
                <w:color w:val="FFFFFF" w:themeColor="background1"/>
                <w:kern w:val="2"/>
                <w:sz w:val="24"/>
                <w:szCs w:val="24"/>
                <w:lang w:val="en-GB" w:eastAsia="zh-CN" w:bidi="hi-IN"/>
              </w:rPr>
              <w:t>Food</w:t>
            </w:r>
          </w:p>
        </w:tc>
        <w:tc>
          <w:tcPr>
            <w:tcW w:w="7917" w:type="dxa"/>
            <w:gridSpan w:val="3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</w:rPr>
            </w:pPr>
            <w:r>
              <w:rPr>
                <w:rFonts w:eastAsia="SimSun" w:cs="Arial"/>
                <w:iCs/>
                <w:kern w:val="2"/>
                <w:sz w:val="24"/>
                <w:szCs w:val="24"/>
                <w:lang w:val="en-GB" w:eastAsia="zh-CN" w:bidi="hi-IN"/>
              </w:rPr>
              <w:t>The cafeteria at Breckland Leisure Centre is now closed</w:t>
            </w:r>
          </w:p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</w:rPr>
            </w:pPr>
            <w:r>
              <w:rPr>
                <w:rFonts w:eastAsia="SimSun" w:cs="Arial"/>
                <w:iCs/>
                <w:kern w:val="2"/>
                <w:sz w:val="24"/>
                <w:szCs w:val="24"/>
                <w:lang w:val="en-GB" w:eastAsia="zh-CN" w:bidi="hi-IN"/>
              </w:rPr>
              <w:t>Outside catering vans providing hot and cold food may be in attendance</w:t>
            </w:r>
          </w:p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</w:rPr>
            </w:pPr>
            <w:r>
              <w:rPr>
                <w:rFonts w:eastAsia="SimSun" w:cs="Arial"/>
                <w:iCs/>
                <w:kern w:val="2"/>
                <w:sz w:val="24"/>
                <w:szCs w:val="24"/>
                <w:lang w:val="en-GB" w:eastAsia="zh-CN" w:bidi="hi-IN"/>
              </w:rPr>
              <w:t>Vending machines are available on site</w:t>
            </w:r>
          </w:p>
        </w:tc>
      </w:tr>
      <w:tr>
        <w:trPr/>
        <w:tc>
          <w:tcPr>
            <w:tcW w:w="2538" w:type="dxa"/>
            <w:tcBorders/>
            <w:shd w:color="auto" w:fill="C00000" w:val="clear"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color w:val="FFFFFF" w:themeColor="background1"/>
              </w:rPr>
            </w:pPr>
            <w:r>
              <w:rPr>
                <w:iCs/>
                <w:color w:val="FFFFFF" w:themeColor="background1"/>
              </w:rPr>
            </w:r>
          </w:p>
        </w:tc>
        <w:tc>
          <w:tcPr>
            <w:tcW w:w="7917" w:type="dxa"/>
            <w:gridSpan w:val="3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</w:rPr>
            </w:pPr>
            <w:r>
              <w:rPr>
                <w:iCs/>
              </w:rPr>
            </w:r>
          </w:p>
        </w:tc>
      </w:tr>
    </w:tbl>
    <w:p>
      <w:pPr>
        <w:pStyle w:val="Standard"/>
        <w:rPr>
          <w:iCs/>
        </w:rPr>
      </w:pPr>
      <w:r>
        <w:rPr>
          <w:iCs/>
        </w:rPr>
      </w:r>
    </w:p>
    <w:p>
      <w:pPr>
        <w:pStyle w:val="Standard"/>
        <w:rPr>
          <w:iCs/>
        </w:rPr>
      </w:pPr>
      <w:r>
        <w:rPr>
          <w:iCs/>
        </w:rPr>
        <w:t>There will be a trophy presented to the club with the most points</w:t>
      </w:r>
    </w:p>
    <w:p>
      <w:pPr>
        <w:pStyle w:val="Standard"/>
        <w:rPr>
          <w:iCs/>
        </w:rPr>
      </w:pPr>
      <w:r>
        <w:rPr>
          <w:iCs/>
        </w:rPr>
        <w:t>Gold 6 points, Silver 4 points, Bronze 2 points and competitor entry 1 point.</w:t>
      </w:r>
    </w:p>
    <w:p>
      <w:pPr>
        <w:pStyle w:val="Standard"/>
        <w:rPr>
          <w:iCs/>
        </w:rPr>
      </w:pPr>
      <w:r>
        <w:rPr>
          <w:iCs/>
        </w:rPr>
        <w:t>Players can only only move up a weight group if there are less than 3 in the group. Players can</w:t>
      </w:r>
    </w:p>
    <w:p>
      <w:pPr>
        <w:pStyle w:val="Standard"/>
        <w:rPr>
          <w:iCs/>
        </w:rPr>
      </w:pPr>
      <w:r>
        <w:rPr>
          <w:iCs/>
        </w:rPr>
        <w:t>only fight in another group if there are less than 3 in the their group and any medal will not</w:t>
      </w:r>
    </w:p>
    <w:p>
      <w:pPr>
        <w:pStyle w:val="Standard"/>
        <w:rPr>
          <w:iCs/>
        </w:rPr>
      </w:pPr>
      <w:r>
        <w:rPr>
          <w:iCs/>
        </w:rPr>
        <w:t>count towards the trophy.</w:t>
      </w:r>
    </w:p>
    <w:p>
      <w:pPr>
        <w:pStyle w:val="Standard"/>
        <w:rPr>
          <w:iCs/>
        </w:rPr>
      </w:pPr>
      <w:r>
        <w:rPr>
          <w:iCs/>
        </w:rPr>
        <w:t>Players must fight for the club on their licence university students must represent their university.</w:t>
      </w:r>
    </w:p>
    <w:p>
      <w:pPr>
        <w:pStyle w:val="Standard"/>
        <w:rPr>
          <w:iCs/>
        </w:rPr>
      </w:pPr>
      <w:r>
        <w:rPr>
          <w:iCs/>
        </w:rPr>
        <w:t>There will be an Ippon Trophy and the Ian Adams Trophy for the best all-round judoka.</w:t>
      </w:r>
    </w:p>
    <w:p>
      <w:pPr>
        <w:pStyle w:val="Standard"/>
        <w:rPr>
          <w:iCs/>
        </w:rPr>
      </w:pPr>
      <w:r>
        <w:rPr/>
        <w:t>There will be a County Team Championship alongside this event.</w:t>
      </w:r>
    </w:p>
    <w:p>
      <w:pPr>
        <w:pStyle w:val="Standard"/>
        <w:rPr>
          <w:iCs/>
        </w:rPr>
      </w:pPr>
      <w:r>
        <w:rPr>
          <w:iCs/>
        </w:rPr>
      </w:r>
    </w:p>
    <w:p>
      <w:pPr>
        <w:pStyle w:val="Standard"/>
        <w:rPr>
          <w:b/>
          <w:iCs/>
          <w:color w:val="FF0000"/>
        </w:rPr>
      </w:pPr>
      <w:r>
        <w:rPr>
          <w:b/>
          <w:iCs/>
          <w:color w:val="FF0000"/>
        </w:rPr>
      </w:r>
    </w:p>
    <w:p>
      <w:pPr>
        <w:pStyle w:val="Standard"/>
        <w:jc w:val="center"/>
        <w:rPr>
          <w:iCs/>
        </w:rPr>
      </w:pPr>
      <w:r>
        <w:rPr>
          <w:iCs/>
        </w:rPr>
      </w:r>
    </w:p>
    <w:p>
      <w:pPr>
        <w:pStyle w:val="Standard"/>
        <w:jc w:val="center"/>
        <w:rPr>
          <w:iCs/>
        </w:rPr>
      </w:pPr>
      <w:r>
        <w:rPr>
          <w:iCs/>
        </w:rPr>
      </w:r>
    </w:p>
    <w:p>
      <w:pPr>
        <w:pStyle w:val="Standard"/>
        <w:jc w:val="center"/>
        <w:rPr>
          <w:iCs/>
        </w:rPr>
      </w:pPr>
      <w:r>
        <w:rPr>
          <w:iCs/>
        </w:rPr>
        <w:t>The information provided here may be updated.</w:t>
      </w:r>
    </w:p>
    <w:p>
      <w:pPr>
        <w:pStyle w:val="Standard"/>
        <w:jc w:val="center"/>
        <w:rPr>
          <w:iCs/>
        </w:rPr>
      </w:pPr>
      <w:r>
        <w:rPr>
          <w:iCs/>
        </w:rPr>
        <w:t>The latest version can be found on the BJA Eastern Area website</w:t>
      </w:r>
    </w:p>
    <w:p>
      <w:pPr>
        <w:pStyle w:val="Normal"/>
        <w:suppressAutoHyphens w:val="false"/>
        <w:rPr>
          <w:iCs/>
        </w:rPr>
      </w:pPr>
      <w:r>
        <w:rPr>
          <w:iCs/>
        </w:rPr>
      </w:r>
      <w:r>
        <w:br w:type="page"/>
      </w:r>
    </w:p>
    <w:tbl>
      <w:tblPr>
        <w:tblStyle w:val="TableGrid"/>
        <w:tblW w:w="106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80"/>
        <w:gridCol w:w="6783"/>
        <w:gridCol w:w="1919"/>
      </w:tblGrid>
      <w:tr>
        <w:trPr/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andard"/>
              <w:pageBreakBefore/>
              <w:widowControl w:val="false"/>
              <w:spacing w:before="0" w:after="0"/>
              <w:jc w:val="left"/>
              <w:textAlignment w:val="baseline"/>
              <w:rPr>
                <w:iCs/>
              </w:rPr>
            </w:pPr>
            <w:r>
              <w:rPr/>
              <w:drawing>
                <wp:inline distT="0" distB="0" distL="0" distR="0">
                  <wp:extent cx="1085215" cy="1176655"/>
                  <wp:effectExtent l="0" t="0" r="0" b="0"/>
                  <wp:docPr id="3" name="Picture 2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ia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11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itle"/>
              <w:widowControl w:val="false"/>
              <w:spacing w:before="0" w:after="0"/>
              <w:textAlignment w:val="baseline"/>
              <w:rPr>
                <w:rFonts w:ascii="Times New Roman" w:hAnsi="Times New Roman" w:eastAsia="SimSun" w:cs="Arial"/>
                <w:kern w:val="2"/>
                <w:lang w:val="en-GB" w:eastAsia="zh-CN" w:bidi="hi-IN"/>
              </w:rPr>
            </w:pPr>
            <w:r>
              <w:rPr>
                <w:rFonts w:eastAsia="SimSun" w:cs="Arial"/>
                <w:kern w:val="2"/>
                <w:sz w:val="36"/>
                <w:szCs w:val="40"/>
                <w:lang w:val="en-GB" w:eastAsia="zh-CN" w:bidi="hi-IN"/>
              </w:rPr>
              <w:t>BRITISH JUDO ASSOCIATION</w:t>
            </w:r>
          </w:p>
          <w:p>
            <w:pPr>
              <w:pStyle w:val="Standard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SimSun" w:cs="Arial"/>
                <w:kern w:val="2"/>
                <w:szCs w:val="24"/>
                <w:lang w:val="en-GB" w:eastAsia="zh-CN" w:bidi="hi-IN"/>
              </w:rPr>
            </w:pPr>
            <w:r>
              <w:rPr>
                <w:rFonts w:eastAsia="SimSun" w:cs="Arial"/>
                <w:i/>
                <w:iCs/>
                <w:kern w:val="2"/>
                <w:sz w:val="32"/>
                <w:szCs w:val="24"/>
                <w:lang w:val="en-GB" w:eastAsia="zh-CN" w:bidi="hi-IN"/>
              </w:rPr>
              <w:t>Eastern Area Closed</w:t>
            </w:r>
          </w:p>
          <w:p>
            <w:pPr>
              <w:pStyle w:val="Standard"/>
              <w:widowControl w:val="false"/>
              <w:spacing w:before="0" w:after="0"/>
              <w:jc w:val="center"/>
              <w:textAlignment w:val="baseline"/>
              <w:rPr>
                <w:i/>
                <w:i/>
                <w:iCs/>
                <w:sz w:val="32"/>
              </w:rPr>
            </w:pPr>
            <w:r>
              <w:rPr>
                <w:rFonts w:eastAsia="SimSun" w:cs="Arial"/>
                <w:i/>
                <w:iCs/>
                <w:kern w:val="2"/>
                <w:sz w:val="32"/>
                <w:szCs w:val="24"/>
                <w:lang w:val="en-GB" w:eastAsia="zh-CN" w:bidi="hi-IN"/>
              </w:rPr>
              <w:t>October 13th</w:t>
            </w:r>
            <w:r>
              <w:rPr>
                <w:rFonts w:eastAsia="SimSun" w:cs="Arial"/>
                <w:i/>
                <w:iCs/>
                <w:kern w:val="2"/>
                <w:sz w:val="32"/>
                <w:szCs w:val="24"/>
                <w:lang w:val="en-GB" w:eastAsia="zh-CN" w:bidi="hi-IN"/>
              </w:rPr>
              <w:t>, 2024</w:t>
            </w:r>
          </w:p>
          <w:p>
            <w:pPr>
              <w:pStyle w:val="Standard"/>
              <w:widowControl w:val="false"/>
              <w:spacing w:before="0" w:after="0"/>
              <w:jc w:val="center"/>
              <w:textAlignment w:val="baseline"/>
              <w:rPr>
                <w:szCs w:val="21"/>
              </w:rPr>
            </w:pPr>
            <w:r>
              <w:rPr>
                <w:szCs w:val="21"/>
              </w:rPr>
            </w:r>
          </w:p>
          <w:p>
            <w:pPr>
              <w:pStyle w:val="Standard"/>
              <w:widowControl w:val="false"/>
              <w:spacing w:before="0" w:after="0"/>
              <w:jc w:val="center"/>
              <w:textAlignment w:val="baseline"/>
              <w:rPr>
                <w:b/>
                <w:bCs/>
                <w:iCs/>
              </w:rPr>
            </w:pPr>
            <w:r>
              <w:rPr>
                <w:rFonts w:eastAsia="SimSun" w:cs="Arial"/>
                <w:b/>
                <w:bCs/>
                <w:iCs/>
                <w:kern w:val="2"/>
                <w:sz w:val="28"/>
                <w:szCs w:val="28"/>
                <w:lang w:val="en-GB" w:eastAsia="zh-CN" w:bidi="hi-IN"/>
              </w:rPr>
              <w:t>Entry Form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andard"/>
              <w:widowControl w:val="false"/>
              <w:spacing w:before="0" w:after="0"/>
              <w:jc w:val="right"/>
              <w:textAlignment w:val="baseline"/>
              <w:rPr>
                <w:iCs/>
              </w:rPr>
            </w:pPr>
            <w:r>
              <w:rPr/>
              <w:drawing>
                <wp:inline distT="0" distB="0" distL="0" distR="0">
                  <wp:extent cx="1079500" cy="1176655"/>
                  <wp:effectExtent l="0" t="0" r="0" b="0"/>
                  <wp:docPr id="4" name="Picture 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1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Standard"/>
        <w:rPr>
          <w:iCs/>
        </w:rPr>
      </w:pPr>
      <w:r>
        <w:rPr>
          <w:iCs/>
        </w:rPr>
      </w:r>
    </w:p>
    <w:tbl>
      <w:tblPr>
        <w:tblStyle w:val="TableGrid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7908"/>
      </w:tblGrid>
      <w:tr>
        <w:trPr/>
        <w:tc>
          <w:tcPr>
            <w:tcW w:w="2547" w:type="dxa"/>
            <w:tcBorders/>
            <w:shd w:color="auto" w:fill="C00000" w:val="clear"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b/>
                <w:bCs/>
                <w:iCs/>
                <w:color w:val="FFFFFF" w:themeColor="background1"/>
              </w:rPr>
            </w:pPr>
            <w:r>
              <w:rPr>
                <w:b/>
                <w:bCs/>
                <w:iCs/>
                <w:color w:val="FFFFFF" w:themeColor="background1"/>
              </w:rPr>
            </w:r>
          </w:p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rFonts w:eastAsia="SimSun" w:cs="Arial"/>
                <w:b/>
                <w:bCs/>
                <w:iCs/>
                <w:color w:val="FFFFFF" w:themeColor="background1"/>
                <w:kern w:val="2"/>
                <w:sz w:val="28"/>
                <w:szCs w:val="28"/>
                <w:lang w:val="en-GB" w:eastAsia="zh-CN" w:bidi="hi-IN"/>
              </w:rPr>
              <w:t>Club Name</w:t>
            </w:r>
          </w:p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b/>
                <w:bCs/>
                <w:iCs/>
                <w:color w:val="FFFFFF" w:themeColor="background1"/>
              </w:rPr>
            </w:pPr>
            <w:r>
              <w:rPr>
                <w:b/>
                <w:bCs/>
                <w:iCs/>
                <w:color w:val="FFFFFF" w:themeColor="background1"/>
              </w:rPr>
            </w:r>
          </w:p>
        </w:tc>
        <w:tc>
          <w:tcPr>
            <w:tcW w:w="7908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</w:rPr>
            </w:pPr>
            <w:r>
              <w:rPr>
                <w:iCs/>
              </w:rPr>
            </w:r>
          </w:p>
        </w:tc>
      </w:tr>
      <w:tr>
        <w:trPr/>
        <w:tc>
          <w:tcPr>
            <w:tcW w:w="2547" w:type="dxa"/>
            <w:tcBorders/>
            <w:shd w:color="auto" w:fill="C00000" w:val="clear"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b/>
                <w:bCs/>
                <w:iCs/>
                <w:color w:val="FFFFFF" w:themeColor="background1"/>
              </w:rPr>
            </w:pPr>
            <w:r>
              <w:rPr>
                <w:b/>
                <w:bCs/>
                <w:iCs/>
                <w:color w:val="FFFFFF" w:themeColor="background1"/>
              </w:rPr>
            </w:r>
          </w:p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rFonts w:eastAsia="SimSun" w:cs="Arial"/>
                <w:b/>
                <w:bCs/>
                <w:iCs/>
                <w:color w:val="FFFFFF" w:themeColor="background1"/>
                <w:kern w:val="2"/>
                <w:sz w:val="28"/>
                <w:szCs w:val="28"/>
                <w:lang w:val="en-GB" w:eastAsia="zh-CN" w:bidi="hi-IN"/>
              </w:rPr>
              <w:t>Contact Name</w:t>
            </w:r>
          </w:p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b/>
                <w:bCs/>
                <w:iCs/>
                <w:color w:val="FFFFFF" w:themeColor="background1"/>
              </w:rPr>
            </w:pPr>
            <w:r>
              <w:rPr>
                <w:b/>
                <w:bCs/>
                <w:iCs/>
                <w:color w:val="FFFFFF" w:themeColor="background1"/>
              </w:rPr>
            </w:r>
          </w:p>
        </w:tc>
        <w:tc>
          <w:tcPr>
            <w:tcW w:w="7908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</w:rPr>
            </w:pPr>
            <w:r>
              <w:rPr>
                <w:iCs/>
              </w:rPr>
            </w:r>
          </w:p>
        </w:tc>
      </w:tr>
      <w:tr>
        <w:trPr/>
        <w:tc>
          <w:tcPr>
            <w:tcW w:w="2547" w:type="dxa"/>
            <w:tcBorders/>
            <w:shd w:color="auto" w:fill="C00000" w:val="clear"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b/>
                <w:bCs/>
                <w:iCs/>
                <w:color w:val="FFFFFF" w:themeColor="background1"/>
              </w:rPr>
            </w:pPr>
            <w:r>
              <w:rPr>
                <w:b/>
                <w:bCs/>
                <w:iCs/>
                <w:color w:val="FFFFFF" w:themeColor="background1"/>
              </w:rPr>
            </w:r>
          </w:p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rFonts w:eastAsia="SimSun" w:cs="Arial"/>
                <w:b/>
                <w:bCs/>
                <w:iCs/>
                <w:color w:val="FFFFFF" w:themeColor="background1"/>
                <w:kern w:val="2"/>
                <w:sz w:val="28"/>
                <w:szCs w:val="28"/>
                <w:lang w:val="en-GB" w:eastAsia="zh-CN" w:bidi="hi-IN"/>
              </w:rPr>
              <w:t>Telephone Number</w:t>
            </w:r>
          </w:p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b/>
                <w:bCs/>
                <w:iCs/>
                <w:color w:val="FFFFFF" w:themeColor="background1"/>
              </w:rPr>
            </w:pPr>
            <w:r>
              <w:rPr>
                <w:b/>
                <w:bCs/>
                <w:iCs/>
                <w:color w:val="FFFFFF" w:themeColor="background1"/>
              </w:rPr>
            </w:r>
          </w:p>
        </w:tc>
        <w:tc>
          <w:tcPr>
            <w:tcW w:w="7908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</w:rPr>
            </w:pPr>
            <w:r>
              <w:rPr>
                <w:iCs/>
              </w:rPr>
            </w:r>
          </w:p>
        </w:tc>
      </w:tr>
      <w:tr>
        <w:trPr/>
        <w:tc>
          <w:tcPr>
            <w:tcW w:w="2547" w:type="dxa"/>
            <w:tcBorders/>
            <w:shd w:color="auto" w:fill="C00000" w:val="clear"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b/>
                <w:bCs/>
                <w:iCs/>
                <w:color w:val="FFFFFF" w:themeColor="background1"/>
              </w:rPr>
            </w:pPr>
            <w:r>
              <w:rPr>
                <w:b/>
                <w:bCs/>
                <w:iCs/>
                <w:color w:val="FFFFFF" w:themeColor="background1"/>
              </w:rPr>
            </w:r>
          </w:p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rFonts w:eastAsia="SimSun" w:cs="Arial"/>
                <w:b/>
                <w:bCs/>
                <w:iCs/>
                <w:color w:val="FFFFFF" w:themeColor="background1"/>
                <w:kern w:val="2"/>
                <w:sz w:val="28"/>
                <w:szCs w:val="28"/>
                <w:lang w:val="en-GB" w:eastAsia="zh-CN" w:bidi="hi-IN"/>
              </w:rPr>
              <w:t>Email Address</w:t>
            </w:r>
          </w:p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b/>
                <w:bCs/>
                <w:iCs/>
                <w:color w:val="FFFFFF" w:themeColor="background1"/>
              </w:rPr>
            </w:pPr>
            <w:r>
              <w:rPr>
                <w:b/>
                <w:bCs/>
                <w:iCs/>
                <w:color w:val="FFFFFF" w:themeColor="background1"/>
              </w:rPr>
            </w:r>
          </w:p>
        </w:tc>
        <w:tc>
          <w:tcPr>
            <w:tcW w:w="7908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</w:rPr>
            </w:pPr>
            <w:r>
              <w:rPr>
                <w:iCs/>
              </w:rPr>
            </w:r>
          </w:p>
        </w:tc>
      </w:tr>
      <w:tr>
        <w:trPr/>
        <w:tc>
          <w:tcPr>
            <w:tcW w:w="2547" w:type="dxa"/>
            <w:tcBorders/>
            <w:shd w:color="auto" w:fill="C00000" w:val="clear"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b/>
                <w:bCs/>
                <w:iCs/>
                <w:color w:val="FFFFFF" w:themeColor="background1"/>
              </w:rPr>
            </w:pPr>
            <w:r>
              <w:rPr>
                <w:b/>
                <w:bCs/>
                <w:iCs/>
                <w:color w:val="FFFFFF" w:themeColor="background1"/>
              </w:rPr>
            </w:r>
          </w:p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rFonts w:eastAsia="SimSun" w:cs="Arial"/>
                <w:b/>
                <w:bCs/>
                <w:iCs/>
                <w:color w:val="FFFFFF" w:themeColor="background1"/>
                <w:kern w:val="2"/>
                <w:sz w:val="28"/>
                <w:szCs w:val="28"/>
                <w:lang w:val="en-GB" w:eastAsia="zh-CN" w:bidi="hi-IN"/>
              </w:rPr>
              <w:t>Payment Reference</w:t>
            </w:r>
          </w:p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b/>
                <w:bCs/>
                <w:iCs/>
                <w:color w:val="FFFFFF" w:themeColor="background1"/>
              </w:rPr>
            </w:pPr>
            <w:r>
              <w:rPr>
                <w:b/>
                <w:bCs/>
                <w:iCs/>
                <w:color w:val="FFFFFF" w:themeColor="background1"/>
              </w:rPr>
            </w:r>
          </w:p>
        </w:tc>
        <w:tc>
          <w:tcPr>
            <w:tcW w:w="7908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</w:rPr>
            </w:pPr>
            <w:r>
              <w:rPr>
                <w:rFonts w:eastAsia="SimSun" w:cs="Arial"/>
                <w:iCs/>
                <w:kern w:val="2"/>
                <w:sz w:val="24"/>
                <w:szCs w:val="24"/>
                <w:lang w:val="en-GB" w:eastAsia="zh-CN" w:bidi="hi-IN"/>
              </w:rPr>
              <w:t>For all BACS payments, please confirm payment reference used below</w:t>
            </w:r>
          </w:p>
        </w:tc>
      </w:tr>
    </w:tbl>
    <w:p>
      <w:pPr>
        <w:pStyle w:val="Standard"/>
        <w:rPr>
          <w:iCs/>
        </w:rPr>
      </w:pPr>
      <w:r>
        <w:rPr>
          <w:iCs/>
        </w:rPr>
      </w:r>
    </w:p>
    <w:tbl>
      <w:tblPr>
        <w:tblStyle w:val="TableGrid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22"/>
        <w:gridCol w:w="1135"/>
        <w:gridCol w:w="1274"/>
        <w:gridCol w:w="1135"/>
        <w:gridCol w:w="1346"/>
        <w:gridCol w:w="1743"/>
      </w:tblGrid>
      <w:tr>
        <w:trPr/>
        <w:tc>
          <w:tcPr>
            <w:tcW w:w="3822" w:type="dxa"/>
            <w:tcBorders/>
            <w:shd w:color="auto" w:fill="C00000" w:val="clear"/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textAlignment w:val="baseline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rFonts w:eastAsia="SimSun" w:cs="Arial"/>
                <w:b/>
                <w:bCs/>
                <w:iCs/>
                <w:color w:val="FFFFFF" w:themeColor="background1"/>
                <w:kern w:val="2"/>
                <w:sz w:val="28"/>
                <w:szCs w:val="28"/>
                <w:lang w:val="en-GB" w:eastAsia="zh-CN" w:bidi="hi-IN"/>
              </w:rPr>
              <w:t>Name</w:t>
            </w:r>
          </w:p>
        </w:tc>
        <w:tc>
          <w:tcPr>
            <w:tcW w:w="1135" w:type="dxa"/>
            <w:tcBorders/>
            <w:shd w:color="auto" w:fill="C00000" w:val="clear"/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textAlignment w:val="baseline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rFonts w:eastAsia="SimSun" w:cs="Arial"/>
                <w:b/>
                <w:bCs/>
                <w:iCs/>
                <w:color w:val="FFFFFF" w:themeColor="background1"/>
                <w:kern w:val="2"/>
                <w:sz w:val="28"/>
                <w:szCs w:val="28"/>
                <w:lang w:val="en-GB" w:eastAsia="zh-CN" w:bidi="hi-IN"/>
              </w:rPr>
              <w:t>M/F</w:t>
            </w:r>
          </w:p>
        </w:tc>
        <w:tc>
          <w:tcPr>
            <w:tcW w:w="1274" w:type="dxa"/>
            <w:tcBorders/>
            <w:shd w:color="auto" w:fill="C00000" w:val="clear"/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textAlignment w:val="baseline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rFonts w:eastAsia="SimSun" w:cs="Arial"/>
                <w:b/>
                <w:bCs/>
                <w:iCs/>
                <w:color w:val="FFFFFF" w:themeColor="background1"/>
                <w:kern w:val="2"/>
                <w:sz w:val="28"/>
                <w:szCs w:val="28"/>
                <w:lang w:val="en-GB" w:eastAsia="zh-CN" w:bidi="hi-IN"/>
              </w:rPr>
              <w:t>Weight</w:t>
            </w:r>
          </w:p>
        </w:tc>
        <w:tc>
          <w:tcPr>
            <w:tcW w:w="1135" w:type="dxa"/>
            <w:tcBorders/>
            <w:shd w:color="auto" w:fill="C00000" w:val="clear"/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textAlignment w:val="baseline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rFonts w:eastAsia="SimSun" w:cs="Arial"/>
                <w:b/>
                <w:bCs/>
                <w:iCs/>
                <w:color w:val="FFFFFF" w:themeColor="background1"/>
                <w:kern w:val="2"/>
                <w:sz w:val="28"/>
                <w:szCs w:val="28"/>
                <w:lang w:val="en-GB" w:eastAsia="zh-CN" w:bidi="hi-IN"/>
              </w:rPr>
              <w:t>Age</w:t>
            </w:r>
          </w:p>
        </w:tc>
        <w:tc>
          <w:tcPr>
            <w:tcW w:w="1346" w:type="dxa"/>
            <w:tcBorders/>
            <w:shd w:color="auto" w:fill="C00000" w:val="clear"/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textAlignment w:val="baseline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rFonts w:eastAsia="SimSun" w:cs="Arial"/>
                <w:b/>
                <w:bCs/>
                <w:iCs/>
                <w:color w:val="FFFFFF" w:themeColor="background1"/>
                <w:kern w:val="2"/>
                <w:sz w:val="28"/>
                <w:szCs w:val="28"/>
                <w:lang w:val="en-GB" w:eastAsia="zh-CN" w:bidi="hi-IN"/>
              </w:rPr>
              <w:t>Grade</w:t>
            </w:r>
          </w:p>
        </w:tc>
        <w:tc>
          <w:tcPr>
            <w:tcW w:w="1743" w:type="dxa"/>
            <w:tcBorders/>
            <w:shd w:color="auto" w:fill="C00000" w:val="clear"/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textAlignment w:val="baseline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rFonts w:eastAsia="SimSun" w:cs="Arial"/>
                <w:b/>
                <w:bCs/>
                <w:iCs/>
                <w:color w:val="FFFFFF" w:themeColor="background1"/>
                <w:kern w:val="2"/>
                <w:sz w:val="28"/>
                <w:szCs w:val="28"/>
                <w:lang w:val="en-GB" w:eastAsia="zh-CN" w:bidi="hi-IN"/>
              </w:rPr>
              <w:t>Group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</w:tc>
        <w:tc>
          <w:tcPr>
            <w:tcW w:w="1135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</w:tc>
        <w:tc>
          <w:tcPr>
            <w:tcW w:w="1274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</w:tc>
        <w:tc>
          <w:tcPr>
            <w:tcW w:w="1135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</w:tc>
        <w:tc>
          <w:tcPr>
            <w:tcW w:w="1346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</w:tc>
        <w:tc>
          <w:tcPr>
            <w:tcW w:w="1743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</w:tc>
        <w:tc>
          <w:tcPr>
            <w:tcW w:w="1135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</w:tc>
        <w:tc>
          <w:tcPr>
            <w:tcW w:w="1274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</w:tc>
        <w:tc>
          <w:tcPr>
            <w:tcW w:w="1135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</w:tc>
        <w:tc>
          <w:tcPr>
            <w:tcW w:w="1346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</w:tc>
        <w:tc>
          <w:tcPr>
            <w:tcW w:w="1743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</w:tc>
        <w:tc>
          <w:tcPr>
            <w:tcW w:w="1135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</w:tc>
        <w:tc>
          <w:tcPr>
            <w:tcW w:w="1274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</w:tc>
        <w:tc>
          <w:tcPr>
            <w:tcW w:w="1135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</w:tc>
        <w:tc>
          <w:tcPr>
            <w:tcW w:w="1346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</w:tc>
        <w:tc>
          <w:tcPr>
            <w:tcW w:w="1743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</w:tc>
        <w:tc>
          <w:tcPr>
            <w:tcW w:w="1135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</w:tc>
        <w:tc>
          <w:tcPr>
            <w:tcW w:w="1274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</w:tc>
        <w:tc>
          <w:tcPr>
            <w:tcW w:w="1135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</w:tc>
        <w:tc>
          <w:tcPr>
            <w:tcW w:w="1346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</w:tc>
        <w:tc>
          <w:tcPr>
            <w:tcW w:w="1743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</w:tc>
        <w:tc>
          <w:tcPr>
            <w:tcW w:w="1135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</w:tc>
        <w:tc>
          <w:tcPr>
            <w:tcW w:w="1274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</w:tc>
        <w:tc>
          <w:tcPr>
            <w:tcW w:w="1135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</w:tc>
        <w:tc>
          <w:tcPr>
            <w:tcW w:w="1346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</w:tc>
        <w:tc>
          <w:tcPr>
            <w:tcW w:w="1743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</w:tc>
        <w:tc>
          <w:tcPr>
            <w:tcW w:w="1135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</w:tc>
        <w:tc>
          <w:tcPr>
            <w:tcW w:w="1274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</w:tc>
        <w:tc>
          <w:tcPr>
            <w:tcW w:w="1135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</w:tc>
        <w:tc>
          <w:tcPr>
            <w:tcW w:w="1346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</w:tc>
        <w:tc>
          <w:tcPr>
            <w:tcW w:w="1743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</w:tc>
        <w:tc>
          <w:tcPr>
            <w:tcW w:w="1135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</w:tc>
        <w:tc>
          <w:tcPr>
            <w:tcW w:w="1274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</w:tc>
        <w:tc>
          <w:tcPr>
            <w:tcW w:w="1135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</w:tc>
        <w:tc>
          <w:tcPr>
            <w:tcW w:w="1346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</w:tc>
        <w:tc>
          <w:tcPr>
            <w:tcW w:w="1743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</w:tc>
        <w:tc>
          <w:tcPr>
            <w:tcW w:w="1135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</w:tc>
        <w:tc>
          <w:tcPr>
            <w:tcW w:w="1274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</w:tc>
        <w:tc>
          <w:tcPr>
            <w:tcW w:w="1135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</w:tc>
        <w:tc>
          <w:tcPr>
            <w:tcW w:w="1346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</w:tc>
        <w:tc>
          <w:tcPr>
            <w:tcW w:w="1743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</w:tc>
        <w:tc>
          <w:tcPr>
            <w:tcW w:w="1135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</w:tc>
        <w:tc>
          <w:tcPr>
            <w:tcW w:w="1274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</w:tc>
        <w:tc>
          <w:tcPr>
            <w:tcW w:w="1135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</w:tc>
        <w:tc>
          <w:tcPr>
            <w:tcW w:w="1346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</w:tc>
        <w:tc>
          <w:tcPr>
            <w:tcW w:w="1743" w:type="dxa"/>
            <w:tcBorders/>
          </w:tcPr>
          <w:p>
            <w:pPr>
              <w:pStyle w:val="Standard"/>
              <w:widowControl w:val="false"/>
              <w:spacing w:before="0" w:after="0"/>
              <w:jc w:val="left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</w:p>
        </w:tc>
      </w:tr>
    </w:tbl>
    <w:p>
      <w:pPr>
        <w:pStyle w:val="Standard"/>
        <w:rPr>
          <w:iCs/>
        </w:rPr>
      </w:pPr>
      <w:r>
        <w:rPr/>
      </w:r>
    </w:p>
    <w:sectPr>
      <w:footerReference w:type="default" r:id="rId6"/>
      <w:type w:val="nextPage"/>
      <w:pgSz w:w="11906" w:h="16838"/>
      <w:pgMar w:left="720" w:right="720" w:gutter="0" w:header="0" w:top="720" w:footer="720" w:bottom="777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</w:r>
  </w:p>
</w:ftr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kern w:val="2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Arial"/>
      <w:color w:val="auto"/>
      <w:kern w:val="2"/>
      <w:sz w:val="24"/>
      <w:szCs w:val="24"/>
      <w:lang w:val="en-GB" w:eastAsia="zh-CN" w:bidi="hi-IN"/>
    </w:rPr>
  </w:style>
  <w:style w:type="paragraph" w:styleId="Heading1">
    <w:name w:val="Heading 1"/>
    <w:basedOn w:val="Standard"/>
    <w:next w:val="Textbody1"/>
    <w:uiPriority w:val="9"/>
    <w:qFormat/>
    <w:pPr>
      <w:keepNext w:val="true"/>
      <w:jc w:val="center"/>
      <w:outlineLvl w:val="0"/>
    </w:pPr>
    <w:rPr>
      <w:sz w:val="28"/>
      <w:u w:val="single"/>
    </w:rPr>
  </w:style>
  <w:style w:type="paragraph" w:styleId="Heading3">
    <w:name w:val="Heading 3"/>
    <w:basedOn w:val="Standard"/>
    <w:next w:val="Textbody1"/>
    <w:uiPriority w:val="9"/>
    <w:unhideWhenUsed/>
    <w:qFormat/>
    <w:pPr>
      <w:keepNext w:val="true"/>
      <w:outlineLvl w:val="2"/>
    </w:pPr>
    <w:rPr>
      <w:sz w:val="28"/>
    </w:rPr>
  </w:style>
  <w:style w:type="paragraph" w:styleId="Heading4">
    <w:name w:val="Heading 4"/>
    <w:basedOn w:val="Standard"/>
    <w:next w:val="Textbody1"/>
    <w:uiPriority w:val="9"/>
    <w:unhideWhenUsed/>
    <w:qFormat/>
    <w:pPr>
      <w:keepNext w:val="true"/>
      <w:ind w:left="720" w:hanging="720"/>
      <w:jc w:val="center"/>
      <w:outlineLvl w:val="3"/>
    </w:pPr>
    <w:rPr>
      <w:b/>
      <w:bCs/>
      <w:i/>
      <w:iCs/>
      <w:sz w:val="32"/>
    </w:rPr>
  </w:style>
  <w:style w:type="paragraph" w:styleId="Heading5">
    <w:name w:val="Heading 5"/>
    <w:basedOn w:val="Standard"/>
    <w:next w:val="Textbody1"/>
    <w:uiPriority w:val="9"/>
    <w:unhideWhenUsed/>
    <w:qFormat/>
    <w:pPr>
      <w:keepNext w:val="true"/>
      <w:ind w:left="720" w:hanging="720"/>
      <w:outlineLvl w:val="4"/>
    </w:pPr>
    <w:rPr>
      <w:b/>
      <w:bCs/>
      <w:i/>
      <w:iCs/>
      <w:sz w:val="28"/>
    </w:rPr>
  </w:style>
  <w:style w:type="paragraph" w:styleId="Heading6">
    <w:name w:val="Heading 6"/>
    <w:basedOn w:val="Standard"/>
    <w:next w:val="Textbody1"/>
    <w:uiPriority w:val="9"/>
    <w:unhideWhenUsed/>
    <w:qFormat/>
    <w:pPr>
      <w:keepNext w:val="true"/>
      <w:ind w:left="720" w:hanging="720"/>
      <w:outlineLvl w:val="5"/>
    </w:pPr>
    <w:rPr>
      <w:b/>
      <w:bCs/>
    </w:rPr>
  </w:style>
  <w:style w:type="paragraph" w:styleId="Heading7">
    <w:name w:val="Heading 7"/>
    <w:basedOn w:val="Heading"/>
    <w:next w:val="Textbody1"/>
    <w:qFormat/>
    <w:pPr>
      <w:outlineLvl w:val="6"/>
    </w:pPr>
    <w:rPr>
      <w:b/>
      <w:bCs/>
    </w:rPr>
  </w:style>
  <w:style w:type="paragraph" w:styleId="Heading8">
    <w:name w:val="Heading 8"/>
    <w:basedOn w:val="Heading"/>
    <w:next w:val="Textbody1"/>
    <w:qFormat/>
    <w:pPr>
      <w:outlineLvl w:val="7"/>
    </w:pPr>
    <w:rPr>
      <w:b/>
      <w:bCs/>
    </w:rPr>
  </w:style>
  <w:style w:type="paragraph" w:styleId="Heading9">
    <w:name w:val="Heading 9"/>
    <w:basedOn w:val="Heading"/>
    <w:next w:val="Textbody1"/>
    <w:qFormat/>
    <w:pPr>
      <w:outlineLvl w:val="8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Hyperlink"/>
    <w:basedOn w:val="DefaultParagraphFont"/>
    <w:qFormat/>
    <w:rPr>
      <w:color w:val="0563C1"/>
      <w:u w:val="single"/>
    </w:rPr>
  </w:style>
  <w:style w:type="character" w:styleId="UnresolvedMention" w:customStyle="1">
    <w:name w:val="Unresolved Mention"/>
    <w:basedOn w:val="DefaultParagraphFont"/>
    <w:qFormat/>
    <w:rPr>
      <w:color w:val="605E5C"/>
      <w:shd w:fill="E1DFDD" w:val="clear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4d6b0c"/>
    <w:rPr>
      <w:rFonts w:cs="Mangal"/>
      <w:szCs w:val="21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4d6b0c"/>
    <w:rPr>
      <w:rFonts w:cs="Mangal"/>
      <w:szCs w:val="21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03e9c"/>
    <w:rPr>
      <w:sz w:val="16"/>
      <w:szCs w:val="16"/>
    </w:rPr>
  </w:style>
  <w:style w:type="character" w:styleId="CommentTextChar" w:customStyle="1">
    <w:name w:val="Comment Text Char"/>
    <w:basedOn w:val="DefaultParagraphFont"/>
    <w:uiPriority w:val="99"/>
    <w:qFormat/>
    <w:rsid w:val="00903e9c"/>
    <w:rPr>
      <w:rFonts w:cs="Mangal"/>
      <w:sz w:val="20"/>
      <w:szCs w:val="18"/>
    </w:rPr>
  </w:style>
  <w:style w:type="character" w:styleId="CommentSubjectChar" w:customStyle="1">
    <w:name w:val="Comment Subject Char"/>
    <w:basedOn w:val="CommentTextChar"/>
    <w:uiPriority w:val="99"/>
    <w:semiHidden/>
    <w:qFormat/>
    <w:rsid w:val="00903e9c"/>
    <w:rPr>
      <w:rFonts w:cs="Mangal"/>
      <w:b/>
      <w:bCs/>
      <w:sz w:val="20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156f2"/>
    <w:rPr>
      <w:rFonts w:ascii="Tahoma" w:hAnsi="Tahoma" w:cs="Mangal"/>
      <w:sz w:val="16"/>
      <w:szCs w:val="14"/>
    </w:rPr>
  </w:style>
  <w:style w:type="paragraph" w:styleId="Heading" w:customStyle="1">
    <w:name w:val="Heading"/>
    <w:basedOn w:val="Standard"/>
    <w:next w:val="Textbody1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1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Standard"/>
    <w:qFormat/>
    <w:pPr>
      <w:suppressLineNumbers/>
    </w:pPr>
    <w:rPr>
      <w:rFonts w:cs="Lucida Sans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Arial"/>
      <w:color w:val="auto"/>
      <w:kern w:val="2"/>
      <w:sz w:val="24"/>
      <w:szCs w:val="24"/>
      <w:lang w:val="en-GB" w:eastAsia="zh-CN" w:bidi="hi-IN"/>
    </w:rPr>
  </w:style>
  <w:style w:type="paragraph" w:styleId="Textbody1" w:customStyle="1">
    <w:name w:val="Text body"/>
    <w:basedOn w:val="Standard"/>
    <w:qFormat/>
    <w:pPr>
      <w:spacing w:before="0" w:after="120"/>
    </w:pPr>
    <w:rPr/>
  </w:style>
  <w:style w:type="paragraph" w:styleId="Caption1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Title">
    <w:name w:val="Title"/>
    <w:basedOn w:val="Standard"/>
    <w:next w:val="Subtitle"/>
    <w:uiPriority w:val="10"/>
    <w:qFormat/>
    <w:pPr>
      <w:jc w:val="center"/>
    </w:pPr>
    <w:rPr>
      <w:b/>
      <w:bCs/>
      <w:sz w:val="32"/>
      <w:szCs w:val="36"/>
    </w:rPr>
  </w:style>
  <w:style w:type="paragraph" w:styleId="Subtitle">
    <w:name w:val="Subtitle"/>
    <w:basedOn w:val="Heading"/>
    <w:next w:val="Textbody1"/>
    <w:uiPriority w:val="11"/>
    <w:qFormat/>
    <w:pPr>
      <w:jc w:val="center"/>
    </w:pPr>
    <w:rPr>
      <w:i/>
      <w:iCs/>
    </w:rPr>
  </w:style>
  <w:style w:type="paragraph" w:styleId="Heading10" w:customStyle="1">
    <w:name w:val="Heading 10"/>
    <w:basedOn w:val="Heading"/>
    <w:next w:val="Textbody1"/>
    <w:qFormat/>
    <w:pPr/>
    <w:rPr>
      <w:b/>
      <w:bCs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4d6b0c"/>
    <w:pPr>
      <w:tabs>
        <w:tab w:val="clear" w:pos="709"/>
        <w:tab w:val="center" w:pos="4680" w:leader="none"/>
        <w:tab w:val="right" w:pos="9360" w:leader="none"/>
      </w:tabs>
    </w:pPr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4d6b0c"/>
    <w:pPr>
      <w:tabs>
        <w:tab w:val="clear" w:pos="709"/>
        <w:tab w:val="center" w:pos="4680" w:leader="none"/>
        <w:tab w:val="right" w:pos="9360" w:leader="none"/>
      </w:tabs>
    </w:pPr>
    <w:rPr>
      <w:rFonts w:cs="Mangal"/>
      <w:szCs w:val="21"/>
    </w:rPr>
  </w:style>
  <w:style w:type="paragraph" w:styleId="Annotationtext">
    <w:name w:val="annotation text"/>
    <w:basedOn w:val="Normal"/>
    <w:link w:val="CommentTextChar"/>
    <w:uiPriority w:val="99"/>
    <w:unhideWhenUsed/>
    <w:qFormat/>
    <w:rsid w:val="00903e9c"/>
    <w:pPr/>
    <w:rPr>
      <w:rFonts w:cs="Mangal"/>
      <w:sz w:val="20"/>
      <w:szCs w:val="18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903e9c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156f2"/>
    <w:pPr/>
    <w:rPr>
      <w:rFonts w:ascii="Tahoma" w:hAnsi="Tahoma" w:cs="Mangal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372df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Application>LibreOffice/7.5.0.3$Windows_X86_64 LibreOffice_project/c21113d003cd3efa8c53188764377a8272d9d6de</Application>
  <AppVersion>15.0000</AppVersion>
  <Pages>3</Pages>
  <Words>598</Words>
  <Characters>3078</Characters>
  <CharactersWithSpaces>3603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2022-08-10T12:57:00Z</dcterms:created>
  <dc:creator>DENISE OATES</dc:creator>
  <dc:description/>
  <dc:language>en-GB</dc:language>
  <cp:lastModifiedBy/>
  <cp:lastPrinted>2019-10-04T22:52:00Z</cp:lastPrinted>
  <dcterms:modified xsi:type="dcterms:W3CDTF">2024-06-23T11:04:13Z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